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FC35" w14:textId="77777777" w:rsidR="007456A1" w:rsidRPr="007456A1" w:rsidRDefault="007456A1" w:rsidP="007456A1">
      <w:pPr>
        <w:rPr>
          <w:b/>
          <w:bCs/>
        </w:rPr>
      </w:pPr>
      <w:r w:rsidRPr="007456A1">
        <w:rPr>
          <w:b/>
          <w:bCs/>
        </w:rPr>
        <w:t>Du support pédagogique au médiateur : un choix infini pour incarner et enrichir des séquences d’apprentissage</w:t>
      </w:r>
    </w:p>
    <w:p w14:paraId="2C887FDB" w14:textId="77777777" w:rsidR="007456A1" w:rsidRDefault="007456A1" w:rsidP="007456A1"/>
    <w:p w14:paraId="0B9DBF1E" w14:textId="77777777" w:rsidR="007456A1" w:rsidRDefault="007456A1" w:rsidP="007456A1">
      <w:pPr>
        <w:jc w:val="both"/>
      </w:pPr>
      <w:r>
        <w:t xml:space="preserve">Toute personne qui met en place des séquences d’apprentissage, que ce soit avec des adultes ou avec des publics scolaires, est amenée à se poser la question du choix de ses médiateurs pédagogiques  (que l’on peut aussi nommer supports, objets, artefacts, outils, …). </w:t>
      </w:r>
    </w:p>
    <w:p w14:paraId="3DB98B1C" w14:textId="77777777" w:rsidR="007456A1" w:rsidRDefault="007456A1" w:rsidP="007456A1">
      <w:pPr>
        <w:jc w:val="both"/>
      </w:pPr>
    </w:p>
    <w:p w14:paraId="121A8745" w14:textId="24D1AF26" w:rsidR="007456A1" w:rsidRDefault="007456A1" w:rsidP="007456A1">
      <w:pPr>
        <w:jc w:val="both"/>
      </w:pPr>
      <w:r>
        <w:t>Ce choix est à réfléchir à la lumière d’un ensemble d’éléments et</w:t>
      </w:r>
      <w:r w:rsidR="004004AE">
        <w:t>,</w:t>
      </w:r>
      <w:r>
        <w:t xml:space="preserve"> particulièrement, celui du dispositif. C’est la combinaison de ces deux éléments – dispositif et médiateur - qui va créer l’impact de la séquence pédagogique en fonction du contexte dans lequel elle se déroule. Il importe donc de choisir ses médiateurs avec soin d’autant que ceux-ci constituent une concrétisation matérielle des intentions pédagogiques, celle qui sera la plus immédiatement perceptible par les participants. </w:t>
      </w:r>
    </w:p>
    <w:p w14:paraId="1EC40A3B" w14:textId="77777777" w:rsidR="007456A1" w:rsidRDefault="007456A1" w:rsidP="007456A1">
      <w:pPr>
        <w:jc w:val="both"/>
      </w:pPr>
    </w:p>
    <w:p w14:paraId="61C93AB2" w14:textId="75BBDB41" w:rsidR="007456A1" w:rsidRDefault="007456A1" w:rsidP="007456A1">
      <w:pPr>
        <w:jc w:val="both"/>
      </w:pPr>
      <w:r>
        <w:t xml:space="preserve">En la matière, les possibilités de choix sont infinies. </w:t>
      </w:r>
      <w:r w:rsidR="004004AE">
        <w:t>À</w:t>
      </w:r>
      <w:r>
        <w:t xml:space="preserve"> côté des supports pédagogiques construits intentionnellement pour l’apprentissage (manuels, tutoriels, outils d’apprentissage, didacticiels, modes d’emploi, …), tout objet peut donner lieu à une application didactique. Réfléchir en ces termes, c’est considérer que tout élément du monde qui nous entoure peut constituer une ressource pédagogique. Par ailleurs, on insistera sur le fait que la personne qui met en place la séquence est elle-même un médiateur pédagogique via sa voix, son langage, son corps, ses déplacements, …</w:t>
      </w:r>
    </w:p>
    <w:p w14:paraId="7FDDA084" w14:textId="77777777" w:rsidR="007456A1" w:rsidRDefault="007456A1" w:rsidP="007456A1">
      <w:pPr>
        <w:jc w:val="both"/>
      </w:pPr>
    </w:p>
    <w:p w14:paraId="7463F0B2" w14:textId="42D73CA2" w:rsidR="007456A1" w:rsidRDefault="007456A1" w:rsidP="007456A1">
      <w:pPr>
        <w:jc w:val="both"/>
      </w:pPr>
      <w:r>
        <w:t>Cette conférence donnera l’occasion aux participants de se questionner : quels sont les médiateurs auxquels je recours habituellement ? Comment sont-ils agencés dans mon dispositif ? Comment est-ce que je les présente et les introduit ? Comment est-ce que je m’utilise moi-même comme médiateur ? Et finalement, qu’est-ce que toutes ces questions ouvrent comme développement potentiel de mes pratiques de recours à des médiateurs pédagogique.</w:t>
      </w:r>
    </w:p>
    <w:p w14:paraId="3915C989" w14:textId="77777777" w:rsidR="006E39E5" w:rsidRDefault="006E39E5"/>
    <w:sectPr w:rsidR="006E3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A1"/>
    <w:rsid w:val="004004AE"/>
    <w:rsid w:val="006E39E5"/>
    <w:rsid w:val="007419EF"/>
    <w:rsid w:val="007456A1"/>
    <w:rsid w:val="007E23E5"/>
    <w:rsid w:val="00F747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66F"/>
  <w15:chartTrackingRefBased/>
  <w15:docId w15:val="{1F831667-B85E-EA48-89D9-863CADE0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Faulx</dc:creator>
  <cp:keywords/>
  <dc:description/>
  <cp:lastModifiedBy>Henry Valérie</cp:lastModifiedBy>
  <cp:revision>3</cp:revision>
  <dcterms:created xsi:type="dcterms:W3CDTF">2024-01-25T16:21:00Z</dcterms:created>
  <dcterms:modified xsi:type="dcterms:W3CDTF">2024-01-26T06:46:00Z</dcterms:modified>
</cp:coreProperties>
</file>